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33"/>
        </w:rPr>
        <w:t>[아키텍처 설계 명세서] 엔터프라이즈 클라우드 네이티브 어플리케이션 아키텍처 설계서 (SAD)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문서 관리 항목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명세 내용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문서 관리 항목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명세 내용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문서 번호 (Doc ID)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SAD-APP-2026-001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버전 (Version)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v1.0.0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대상 시스템 / 범위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전사 백엔드 비즈니스 어플리케이션 표준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문서 상태 (Status)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APPROVED (표준 규격 확정)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설계 책임 (Architect)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엔터프라이즈 아키텍처(EA) 코어 그룹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준거 표준 (Standard)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ISO/IEC/IEEE 42010 · 4+1 View · C4 Model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런타임 기준 스택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Java 21 LTS + Spring Boot 3.3.x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보안 등급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대외비 (Internal Engineering Standard)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문서 제·개정 이력 (Revision History)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버전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일자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변경 구분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작성 / 승인자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주요 설계 제·개정 내역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v0.5.0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2026-10-15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초안 작성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수석 아키텍트 TF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헥사고날(Port &amp; Adapter) 계층 구조 및 CQRS 데이터 뷰 초안 정의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v0.9.0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2026-10-22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검토 반영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플랫폼 엔지니어링 파트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Java 21 Virtual Threads, 다계층 캐시(L1/L2), Resilience4j 서킷브레이커 규격 추가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v1.0.0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2026-10-26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표준 승인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아키텍처 심의 위원회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4대 아키텍처 뷰(논리·프로세스·데이터·배포) 및 ArchUnit 적합성 검증 규칙 최종 확정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제1장. 설계 개요 및 아키텍처 원칙 (1. Architecture Overview &amp; Principles)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[설계 핵심 정의 (Architecture Blueprint Summary)]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본 설계서는 전사 백엔드 어플리케이션의 구조적 일관성, 도메인 순수성, 고가용성을 보장하기 위해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실용적 헥사고날 아키텍처(Pragmatic Hexagonal Architecture, Ports &amp; Adapters)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CQRS(명령·조회 책임 분리)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를 결합한 표준 어플리케이션 참조 아키텍처(Reference Architecture)를 명세함.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1.1 시스템 컨텍스트 및 도메인 코어 격리 개념 (System Context View)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시스템 경계 및 내·외부 분리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어플리케이션 중심부의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도메인 코어(Hexagon Core)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는 순수 비즈니스 규칙과 불변식(Invariant)만 보유하며, 외부 프로토콜(REST, GraphQL, gRPC, Kafka) 및 영속성 인프라(RDBMS, Redis, 외부 API)는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포트(Port) 인터페이스와 어댑터(Adapter) 플러그인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을 통해서만 결합됨.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-arch-hexagonal-concep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헥사고날(Port &amp; Adapter) 클린 아키텍처 도메인 코어 및 내외부 어댑터 플러그인 구조 개념도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1.2 아키텍처 핵심 설계 원칙 명세 (Architecture Principles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원칙 ID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설계 원칙명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상세 설계 규격 및 강제 사항 (Design Rule Specification)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검증 방법 (Fitness Check)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`AP-01`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의존성 역전 및 도메인 순수성 (DIP &amp; Clean Domain)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모든 컴파일 타임 소스코드 의존성은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외부(`adapter`) → 내부(`application` → `domain`) 단방향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으로만 향함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domain.*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패키지 내 JPA(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@Entity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), Spring(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@Component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), Jackson 어노테이션 침투를 전면 금지함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ArchUnit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ARCH-RULE-01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`AP-02`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명령(Command)과 조회(Query) 경로 분리 (CQRS)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상태 변경(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Command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)은 UseCase Port 및 Domain Aggregate를 통해 불변식 검증 후 트랜잭션 커밋 수행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단순/복합 조회(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Query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)는 도메인 엔티티 변환 없이 QueryDSL/jOOQ Projection DTO로 직결 반환함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Code Review / QueryPort 분리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`AP-03`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협소 트랜잭션 경계 및 외부 I/O 분리 (Narrow Tx)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DB 커넥션 점유 시간을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평균 50ms 이내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로 유지하기 위해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내부에서 외부 HTTP/SMTP/Kafka 동기 호출을 엄격 금지함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Facade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TransactionTemplate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으로 분리)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ArchUnit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ARCH-RULE-03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`AP-04`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완전 무상태(Stateless) 및 실패 격리 설계 (Fault Isolation)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파드 로컬 메모리/디스크에 클라이언트 세션 저장 금지 (100% 스케일아웃 호환)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모든 외부 네트워크 호출은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Resilience4j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서킷브레이커·타임아웃·벌크헤드를 필수 적용함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K8s Chaos Test / Resilience4j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`AP-05`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관측 가능성 내재화 (Observability by Default)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모든 요청·이벤트·SQL·외부 호출은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W3C TraceContext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traceId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spanId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)로 자동 연결되며, 로그·메트릭·트레이스 3대 신호를 표준 포맷으로 노출함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OpenTelemetry / Grafana Tempo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1.3 비기능 품질 속성 및 목표 SLA/SLO 명세 (Quality Attribute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요구사항 ID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품질 속성 분류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정량 목표 지표 (Target SLA / SLO)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실현 메커니즘 (Architectural Tactics)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`NFR-01`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응답 지연 (Latency)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조회(Query) API: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P95 ≤ 40ms, P99 ≤ 120ms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명령(Command) API: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P95 ≤ 80ms, P99 ≤ 200ms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Java 21 Virtual Threads 기반 논블로킹 I/O 처리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L1(Caffeine) + L2(Redis) 다계층 캐시 및 Read Replica 라우팅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`NFR-02`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처리량 (Throughput)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단일 파드(2 vCPU, 4GB RAM) 기준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≥ 1,200 TPS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클러스터 HPA 확장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≥ 30,000 TPS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선형 확장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spring.jpa.open-in-view=false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hikari.auto-commit=false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적용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CPU 60% 임계치 기반 K8s HPA(3~30 Pods) 자동 스케일아웃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`NFR-03`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가용성 (Availability)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연간 서비스 가용성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≥ 99.95%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(연간 비계획 중단 ≤ 4.38시간)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배포 중 에러 발생률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0.00%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Multi-AZ 3개 가용영역 분산 배치 + PodDisruptionBudget(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minAvailable: 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PreStop(sleep 5)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Graceful Shutdown(30s)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무중단 롤링/카나리 배포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`NFR-04`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데이터 정합성 (Consistency)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로컬 도메인 트랜잭션 ACID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100% 보장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도메인 간 이벤트 최종 일관성 도달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P99 ≤ 1.5s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Transactional Outbox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테이블 원자적 커밋 + Debezium/Poller 릴레이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컨슈머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idempotency_key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기반 멱등성 보장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`NFR-05`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단위 테스트 속도 (Testability)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도메인/애플리케이션 계층 단위 테스트 커버리지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≥ 85%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단위 테스트 500건 전체 실행 시간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≤ 3.0초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도메인 계층 외부 의존성 제거로 Spring Context 기동 없는 순수 JUnit 5 + Fake Port 메모리 테스트 수행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제2장. 논리 아키텍처 및 컴포넌트 설계 (2. Logical &amp; Component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2.1 논리 계층 및 헥사고날(Port &amp; Adapter) 구조도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구조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어플리케이션 내부는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`Inbound Adapter (Driving)` → `Application &amp; Domain Core (Hexagon)` ← `Outbound Adapter (Driven)`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의 3대 영역·8개 표준 컴포넌트(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COMP-01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~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COMP-08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)로 구성됨.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01 · LOGICAL &amp;amp; COMPONENT ARCHITECTURE (HEXAGONAL PORTS &amp;amp; ADAPTERS)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[논리 뷰] 헥사고날(Port &amp;amp; Adapter) 컴포넌트 및 의존성 구조도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95800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-arch-hexagonal-layers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9580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1 논리 뷰 — 헥사고날(Port &amp; Adapter) 컴포넌트 및 의존성 역전(DIP) 구조도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2.2 컴포넌트 카탈로그 및 책임 명세표 (Component Specification Catalog)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컴포넌트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컴포넌트명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소속 패키지 계층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핵심 설계 책임 (Core Responsibilities)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제공/구현 인터페이스 및 의존성 제약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Web Inbound Adapter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adapter.in.web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HTTP/REST/GraphQL 요청 수신 및 구문 검증(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@Valid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Request DTO 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UseCase Command/Query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변환 및 응답 래핑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호출: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COMP-03 (Inbound Port)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금지: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Domain Model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직접 조작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COMP-07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직접 호출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Event Inbound Adapter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adapter.in.event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Kafka 토픽 메시지 소비, 스키마 역직렬화(Avro/JSON)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중복 수신 방지를 위한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멱등성 키(`eventId`) 선검증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DLT 위임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호출: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COMP-03 (Inbound Port)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설정: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AckMode.MANUAL_IMMEDIATE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수동 오프셋 커밋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Inbound Port (UseCase API)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application.port.in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어플리케이션 코어가 외부에 노출하는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비즈니스 유스케이스 계약 인터페이스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불변 입력 객체(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Command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Query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Record)에서 자가 유효성 검증 수행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구현체: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COMP-04 (Application Service)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순수 Java 인터페이스 + Record로 정의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UseCase Application Service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application.service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유스케이스 워크플로우 조율 및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트랜잭션 경계(`@Transactional`)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시작/종료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Outbound Port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통해 도메인 모델 로드 → 도메인 메서드 실행 → 상태 저장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구현: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호출: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COMP-06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금지: 구체적 인프라 기술(JPA/Feign/Kafka) 클래스 import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`COMP-05`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Pure Domain Model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domain.model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domain.service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Aggregate Root, Entity, Value Object, Domain Policy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보유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핵심 비즈니스 상태 전이(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order.pay()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order.cancel()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및 불변식 강제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외부 라이브러리 의존성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(순수 Java POJO)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도메인 이벤트(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DomainEvent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생성 및 반환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`COMP-06`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Outbound Port (SPI)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application.port.out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어플리케이션 코어가 외부 인프라(DB, 캐시, 메시징, 외부 API)에 요구하는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기능 명세 인터페이스(Service Provider Interface)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세분화 원칙(ISP):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LoadOrderPort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SaveOrderPort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PublishOrderEventPort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역할별 분리 정의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`COMP-07`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Persistence &amp; Cache Adapter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adapter.out.persistence</w:t>
            </w:r>
            <w:r>
              <w:br/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adapter.out.cache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COMP-06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영속성 포트를 구현하며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Domain Model ↔ JpaEntity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양방향 매핑 수행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Spring Data JPA, QueryDSL 동적 쿼리 및 Redis 캐시 연산 캡슐화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구현: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COMP-06 (Outbound Port)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내부 전용: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JpaEntity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는 본 패키지 외부로 노출 금지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`COMP-08`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Messaging &amp; External Adapter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adapter.out.messaging</w:t>
            </w:r>
            <w:r>
              <w:br/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adapter.out.client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Transactional Outbox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저장/릴레이 및 Kafka Producer 발행 수행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외부 REST/gRPC 연동(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RestClient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Resilience4j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서킷브레이커/Fallback 캡슐화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구현: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COMP-06 (Outbound Port)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외부 연동 DTO는 어댑터 내부에서 도메인 값 객체로 변환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2.3 표준 패키지 구조 및 모듈 경계 규격 (Package Hierarchy Specification)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[TEXT]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com.company.{domain}</w:t>
              <w:br/>
              <w:t>├── adapter</w:t>
              <w:br/>
              <w:t>│   ├── in</w:t>
              <w:br/>
              <w:t>│   │   ├── web                    # [COMP-01] *Controller, *Request, *Response, *WebMapper</w:t>
              <w:br/>
              <w:t>│   │   ├── event                  # [COMP-02] *EventConsumer, *EventPayload</w:t>
              <w:br/>
              <w:t>│   │   └── scheduler              # [COMP-02] *JobScheduler</w:t>
              <w:br/>
              <w:t>│   └── out</w:t>
              <w:br/>
              <w:t>│       ├── persistence            # [COMP-07] *PersistenceAdapter, *JpaEntity, *JpaRepository, *QueryRepository</w:t>
              <w:br/>
              <w:t>│       ├── cache                  # [COMP-07] *CacheAdapter, RedisKeySpec</w:t>
              <w:br/>
              <w:t>│       ├── messaging              # [COMP-08] *OutboxAdapter, OutboxJpaEntity, *KafkaProducer</w:t>
              <w:br/>
              <w:t>│       └── client                 # [COMP-08] *ExternalClientAdapter, *FeignClient / *RestClient</w:t>
              <w:br/>
              <w:t>├── application</w:t>
              <w:br/>
              <w:t>│   ├── port</w:t>
              <w:br/>
              <w:t>│   │   ├── in                     # [COMP-03] *UseCase, *Query, command/*Command (Java Record)</w:t>
              <w:br/>
              <w:t>│   │   └── out                    # [COMP-06] Load*Port, Save*Port, Record*OutboxPort, Request*Port</w:t>
              <w:br/>
              <w:t>│   └── service                    # [COMP-04] *CommandService, *QueryService, *OrchestratorFacade</w:t>
              <w:br/>
              <w:t>├── domain</w:t>
              <w:br/>
              <w:t>│   ├── model                      # [COMP-05] AggregateRoot, Entity, ValueObject (순수 POJO)</w:t>
              <w:br/>
              <w:t>│   ├── service                    # [COMP-05] *DomainPolicy, *DomainService</w:t>
              <w:br/>
              <w:t>│   ├── event                      # [COMP-05] *DomainEvent</w:t>
              <w:br/>
              <w:t>│   └── exception                  # [COMP-05] *DomainException, DomainErrorCode</w:t>
              <w:br/>
              <w:t>└── common                         # [공통 커널] config/*, security/*, error/GlobalExceptionHandler, support/*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제3장. 프로세스 및 런타임 파이프라인 설계 (3. Process &amp; Runtime Sequence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3.1 표준 요청 처리 8단계 파이프라인 다이어그램 (Process Pipeline View)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동적 실행 흐름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클라이언트 요청은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STEP 1(Ingress)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부터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STEP 8(Egress)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까지 표준화된 필터·인터셉터·어댑터 체인을 통과하며, 비즈니스 코어는 오직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STEP 4 ~ STEP 6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구간에서만 실행됨.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02 · PROCESS &amp;amp; RUNTIME PIPELINE VIEW (8-STAGE SEQUENCE)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[프로세스 뷰] 표준 요청 처리 파이프라인 및 횡단 관심사 흐름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55899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-arch-request-pipelin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5589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2 프로세스 뷰 — 표준 API 요청 처리 파이프라인 및 횡단 관심사(Cross-Cutting) 흐름도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3.2 단계별 런타임 처리 계약 명세표 (Pipeline Stage Contract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 ID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단계명 (Stage)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처리 컴포넌트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입력 계약 (Input Contract)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런타임 처리 규칙 및 타임아웃/트랜잭션 규격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출력 및 예외 계약 (Output / Error)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1`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Ingress &amp; Trace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API Gateway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TracingFilter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HTTP Request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traceparent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헤더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W3C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traceId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/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spanId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생성 후 SLF4J MDC에 바인딩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IP/Token 기준 Rate Limit(초당 200 req) 초과 시 즉시 차단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통과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위임 / 초과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429 Too Many Requests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2`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Zero-Trust Auth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 Security 6 FilterChain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Authorization: Bearer &lt;JWT&gt;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OAuth2 JWK 공개키 서명 검증 및 만료 시각 확인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SecurityContext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에 불변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Principal(userId, roles)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등록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통과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실패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401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403 ProblemDetail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3`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DTO Validation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@RestController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JSON Body / Path / Query Param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Jakarta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@Valid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구문 검증 (Null, 범위, 정규식)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WebMapper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를 통해 불변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Command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/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Query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Record로 변환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통과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검증 실패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400 (InvalidParams)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4`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UseCase Facade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Orchestrator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Command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Idempotency-Key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변경성 요청의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Idempotency-Key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Redis 선조회(중복 요청 차단)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외부 HTTP 호출이 필요한 경우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DB 트랜잭션 진입 전/후에 분리 실행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중복 요청 시 기존 캐싱 결과 즉시 반환 / 정상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5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5`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Multi-Level Cache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COMP-07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CacheAdapter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Cache Key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domain:v1:id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조회 경로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L1(Caffeine)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→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L2(Redis)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순차 Look-aside 조회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Cache Miss 시에만 DB 조회 후 비동기 캐시 워밍(Warm-up)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Cache Hit 시 즉시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8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직행 (응답 ≤ 5ms)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6`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Tx &amp; Domain Core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COMP-05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Loaded Domain Aggregate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TransactionTemplate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경계 진입 (점유 ≤ 50ms)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도메인 엔티티 비즈니스 메서드 실행 및 불변식 검증 후 상태 영속화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정합성 위반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DomainException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발생 및 물리 Tx 즉시 Rollback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7`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Outbox &amp; Event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COMP-08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OutboxAdapter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DomainEvent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목록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도메인 변경과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동일 물리 트랜잭션 내 `outbox_event` 테이블에 INSERT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물리 커밋 직후(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AFTER_COMMIT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비동기 릴레이가 Kafka 발행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커밋 실패 시 Outbox 레코드도 함께 롤백되어 유실/오발행 0%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8`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Standard Egress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ApiResponse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ExceptionHandler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UseCase Result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Exception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정상 응답: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ApiResponse&lt;T&gt;(success, data, traceId, timestamp)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래핑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예외 발생: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GlobalExceptionHandler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RFC 9457 `ProblemDetail`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변환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200/201 JSON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4xx/5xx application/problem+json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제4장. 데이터 및 영속성 아키텍처 설계 (4. Data &amp; Persistence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4.1 CQRS 데이터 경로 분리, 다계층 캐시(L1/L2) 및 Outbox 아키텍처 다이어그램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설계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쓰기 경로(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Command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)와 읽기 경로(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Query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)의 데이터베이스 커넥션 및 모델을 물리적·논리적으로 분리하여, 대량 조회 트래픽이 핵심 트랜잭션 처리 성능을 침해하지 않도록 설계함.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03 · DATA, PERSISTENCE &amp;amp; MULTI-LEVEL CACHE ARCHITECTURE (CQRS)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[데이터 뷰] CQRS Read/Write 분리 및 다계층 캐시·Outbox 구조도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62283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-arch-data-cache-flow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6228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3 데이터 뷰 — CQRS Read/Write 분리, 다계층 캐시(L1/L2) 및 Transactional Outbox 데이터 구조도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4.2 데이터 저장소 및 다계층 캐시 정책 명세표 (Data &amp; Cache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구분 ID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저장소 계층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적용 기술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대상 데이터 및 키 규격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TTL / 정합성 / 라우팅 설계 규격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장애 및 만료 폭주(Stampede) 대응 설계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`DATA-01`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Primary RDBMS (Write Master)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Aurora PostgreSQL 16 / MySQL 8.0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핵심 도메인 상태 테이블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outbox_event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테이블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@Transactional(readOnly=false)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진입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LazyConnectionDataSourceProxy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가 Master Pool로 라우팅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hikari.auto-commit=false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open-in-view=false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강제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Multi-AZ 동기 예비 복제본 대기 (Failover ≤ 30초)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데드락 방지를 위해 복합 PK/FK 인덱스 정렬 순서 통일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`DATA-02`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Read Replica DB (Read Slave)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Aurora Read Replica (최소 2노드)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조회 전용 QueryDSL / jOOQ Projection 쿼리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@Transactional(readOnly=true)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선언 시 Read Pool로 자동 라우팅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JPA 영속성 컨텍스트 스냅샷 생략으로 메모리 35% 절감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복제 지연(Replication Lag &gt; 100ms) 감지 시 중요 조회만 Primary로 Fallback 라우팅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`DATA-03`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L1 Local Cache (In-Memory)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Caffeine 3.1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공통 코드, 카테고리, 권한 정책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{svc}:l1:{domain}:{id}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파드 힙 메모리 내 저장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maximumSize=10,000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expireAfterWrite=5~30s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네트워크 I/O 비용 0ms 보장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수정 발생 시 Kafka 브로드캐스트 토픽(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cache-evict-topic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)을 수신하여 전 파드 L1 즉시 무효화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`DATA-04`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L2 Distributed Cache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Redis 7.2 Cluster (3 Master / 3 Replica)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상품 상세, 유저 프로필, 집계 뷰, 멱등성 키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{svc}:l2:{ver}:{key}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기본 TTL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10~60분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랜덤 Jitter(±10%)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부여로 동시 만료 폭주(Cache Avalanche) 차단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직렬화: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Kryo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Jackson Afterburner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핫 키 만료 시 단일 스레드만 DB를 조회하는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SingleFlight(분산 뮤텍스 락)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적용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Redis 장애 시 서킷브레이커가 즉시 Open되어 Read Replica로 우회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제5장. 물리 배포 및 회복탄력성·관측성 설계 (5. Deployment, Resilience &amp; Observability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5.1 클라우드 네이티브 런타임 및 배포 토폴로지 다이어그램 (Deployment Topology View)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인프라 및 런타임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외부 트래픽은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CDN/WAF/ALB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API Gateway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를 거쳐 Kubernetes 클러스터 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Java 21 Virtual Threads 기반 Stateless App Pods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로 전달되며, 모든 파드는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OpenTelemetry Java Agent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를 통해 메트릭·트레이스·로그를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Grafana LGTM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스택으로 실시간 전송함.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04 · DEPLOYMENT, RESILIENCE &amp;amp; OBSERVABILITY TOPOLOGY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[배포 뷰] 클라우드 네이티브 런타임 토폴로지 및 관측성 설계도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95800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-arch-runtime-topology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9580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4 배포 뷰 — 클라우드 네이티브 K8s 런타임 토폴로지 및 고가용성·관측성 설계도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5.2 회복탄력성(Resilience), 보안 및 관측성(Observability) 상세 설계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-arch-resilience-observability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어플리케이션 런타임 회복탄력성(서킷브레이커), Zero-Trust 보안 및 실시간 관측성 파이프라인 개념도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회복탄력성·보안·관측성 파라미터 명세표 (Runtime Engineering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규격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설계 영역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적용 컴포넌트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설정 파라미터 및 임계치 명세 (Parameter Specification)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동작 및 장애 격리 규칙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`RES-01`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Circuit Breaker (서킷브레이커)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Resilience4j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CircuitBreaker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slidingWindowType: COUNT_BASED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slidingWindowSize: 100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failureRateThreshold: 50%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slowCallDurationThreshold: 2000ms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waitDurationInOpenState: 15s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permittedNumberOfCallsInHalfOpenState: 10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외부 연동 실패율 50% 도달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즉시 서킷 Open (0ms Fail-Fast)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Fallback 메서드(캐시 기본값 또는 대기열 적재)로 장애 전파 차단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`RES-02`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Bulkhead &amp; Timeout (격리벽/타임아웃)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Resilience4j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Bulkhead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RestClient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ConnectTimeout: 1000ms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ReadTimeout: 3000ms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(무한 대기 금지)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SemaphoreBulkhead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외부 연동 대상별 최대 동시 호출 수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maxConcurrentCalls: 50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제한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특정 외부 파트너사 API 지연 시에도 해당 Bulkhead 슬롯(50개)만 소진되고 전체 Virtual Thread 및 DB 커넥션 풀은 100% 보호됨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`RES-03`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Graceful Shutdown &amp; K8s Probe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Spring Boot Actuator + K8s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server.shutdown: graceful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spring.lifecycle.timeout-per-shutdown-phase: 30s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livenessProbe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/actuator/health/liveness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(내부 데드락 감지)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readinessProbe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/actuator/health/readiness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(트래픽 수신 가능 여부)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주의: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livenessProbe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에 외부 DB/Redis 상태를 포함하면 일시적 DB 순단 시 전 파드가 동시 재시작(Cascading Restart)되므로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외부 의존성 헬스는 `readinessProbe`에만 제한 연결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`RES-04`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통합 관측성 (Logs / Metrics / Traces)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OpenTelemetry + Logback JSON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Trace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W3C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traceparent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100% 전파 (정상 요청 10% 샘플링, 에러/슬로우 요청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100% Tail-based 샘플링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Log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traceId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spanId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userId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clientIp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자동 주입 및 주민번호/카드번호 정규식 마스킹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알람 기준: 5분간 5xx 에러율 &gt; 1.0%, HikariCP Pending Threads &gt; 5, API P99 &gt; 300ms 발생 시 PagerDuty/Slack 즉시 발보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제6장. 표준 인터페이스 및 코드 템플릿 명세 (6. Standard Interface &amp; Code Specification)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6.1 계층별 표준 코드 블루프린트 (Reference Implementation Templates)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1] 순수 도메인 어그리거트 모델 (`COMP-05` — 외부 기술 의존성 0% POJO)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package com.company.order.domain.model;</w:t>
              <w:br/>
              <w:br/>
              <w:t>public class Order {</w:t>
              <w:br/>
              <w:t xml:space="preserve">    private final OrderId id;</w:t>
              <w:br/>
              <w:t xml:space="preserve">    private final BuyerId buyerId;</w:t>
              <w:br/>
              <w:t xml:space="preserve">    private Money totalAmount;</w:t>
              <w:br/>
              <w:t xml:space="preserve">    private OrderStatus status;</w:t>
              <w:br/>
              <w:t xml:space="preserve">    private final List&lt;OrderDomainEvent&gt; domainEvents = new ArrayList&lt;&gt;();</w:t>
              <w:br/>
              <w:br/>
              <w:t xml:space="preserve">    public static Order place(OrderId id, BuyerId buyerId, List&lt;OrderLine&gt; lines) {</w:t>
              <w:br/>
              <w:t xml:space="preserve">        if (lines == null || lines.isEmpty()) {</w:t>
              <w:br/>
              <w:t xml:space="preserve">            throw new OrderDomainException(OrderErrorCode.EMPTY_ORDER_LINES);</w:t>
              <w:br/>
              <w:t xml:space="preserve">        }</w:t>
              <w:br/>
              <w:t xml:space="preserve">        Money total = lines.stream().map(OrderLine::calculateAmount).reduce(Money.ZERO, Money::add);</w:t>
              <w:br/>
              <w:t xml:space="preserve">        Order order = new Order(id, buyerId, total, OrderStatus.PLACED);</w:t>
              <w:br/>
              <w:t xml:space="preserve">        order.domainEvents.add(new OrderPlacedEvent(id.value(), buyerId.value(), total.amount()));</w:t>
              <w:br/>
              <w:t xml:space="preserve">        return order;</w:t>
              <w:br/>
              <w:t xml:space="preserve">    }</w:t>
              <w:br/>
              <w:br/>
              <w:t xml:space="preserve">    public void confirmPayment(String pgTransactionId) {</w:t>
              <w:br/>
              <w:t xml:space="preserve">        if (this.status != OrderStatus.PLACED) {</w:t>
              <w:br/>
              <w:t xml:space="preserve">            throw new OrderDomainException(OrderErrorCode.INVALID_ORDER_STATE_TRANSITION);</w:t>
              <w:br/>
              <w:t xml:space="preserve">        }</w:t>
              <w:br/>
              <w:t xml:space="preserve">        this.status = OrderStatus.PAID;</w:t>
              <w:br/>
              <w:t xml:space="preserve">        this.domainEvents.add(new OrderPaidEvent(this.id.value(), pgTransactionId));</w:t>
              <w:br/>
              <w:t xml:space="preserve">    }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2] 유스케이스 애플리케이션 서비스 (`COMP-04` — 포트 조합 및 트랜잭션 경계)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package com.company.order.application.service;</w:t>
              <w:br/>
              <w:br/>
              <w:t>@Service</w:t>
              <w:br/>
              <w:t>@RequiredArgsConstructor</w:t>
              <w:br/>
              <w:t>@Transactional(readOnly = true)</w:t>
              <w:br/>
              <w:t>public class PlaceOrderCommandService implements PlaceOrderUseCase {</w:t>
              <w:br/>
              <w:br/>
              <w:t xml:space="preserve">    private final LoadOrderPort loadOrderPort;</w:t>
              <w:br/>
              <w:t xml:space="preserve">    private final SaveOrderPort saveOrderPort;</w:t>
              <w:br/>
              <w:t xml:space="preserve">    private final RecordOutboxPort recordOutboxPort;</w:t>
              <w:br/>
              <w:br/>
              <w:t xml:space="preserve">    @Override</w:t>
              <w:br/>
              <w:t xml:space="preserve">    @Transactional(rollbackFor = Exception.class)</w:t>
              <w:br/>
              <w:t xml:space="preserve">    public OrderResult placeOrder(PlaceOrderCommand command) {</w:t>
              <w:br/>
              <w:t xml:space="preserve">        // 1. 멱등성 검증 (중복 주문 요청 방어)</w:t>
              <w:br/>
              <w:t xml:space="preserve">        if (loadOrderPort.existsByIdempotencyKey(command.idempotencyKey())) {</w:t>
              <w:br/>
              <w:t xml:space="preserve">            return loadOrderPort.loadResultByIdempotencyKey(command.idempotencyKey());</w:t>
              <w:br/>
              <w:t xml:space="preserve">        }</w:t>
              <w:br/>
              <w:t xml:space="preserve">        // 2. 순수 도메인 어그리거트 생성 및 비즈니스 규칙 실행</w:t>
              <w:br/>
              <w:t xml:space="preserve">        Order order = Order.place(OrderId.newId(), new BuyerId(command.buyerId()), command.toOrderLines());</w:t>
              <w:br/>
              <w:br/>
              <w:t xml:space="preserve">        // 3. Outbound Port를 통한 상태 영속화 및 Transactional Outbox 원자적 기록</w:t>
              <w:br/>
              <w:t xml:space="preserve">        saveOrderPort.save(order, command.idempotencyKey());</w:t>
              <w:br/>
              <w:t xml:space="preserve">        recordOutboxPort.recordEvents(order.pullDomainEvents());</w:t>
              <w:br/>
              <w:br/>
              <w:t xml:space="preserve">        return OrderResult.from(order);</w:t>
              <w:br/>
              <w:t xml:space="preserve">    }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3] 공통 응답(`ApiResponse&lt;T&gt;`) 및 RFC 9457 `ProblemDetail` 에러 규격 (`COMP-01`)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package com.company.order.common.response;</w:t>
              <w:br/>
              <w:br/>
              <w:t>public record ApiResponse&lt;T&gt;(</w:t>
              <w:br/>
              <w:t xml:space="preserve">    boolean success,</w:t>
              <w:br/>
              <w:t xml:space="preserve">    T data,</w:t>
              <w:br/>
              <w:t xml:space="preserve">    String traceId,</w:t>
              <w:br/>
              <w:t xml:space="preserve">    Instant timestamp</w:t>
              <w:br/>
              <w:t>) {</w:t>
              <w:br/>
              <w:t xml:space="preserve">    public static &lt;T&gt; ApiResponse&lt;T&gt; ok(T data) {</w:t>
              <w:br/>
              <w:t xml:space="preserve">        return new ApiResponse&lt;&gt;(true, data, MDC.get("traceId"), Instant.now());</w:t>
              <w:br/>
              <w:t xml:space="preserve">    }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제7장. 아키텍처 적합성 검증 및 기술 스택 명세 (7. Architecture Fitness &amp; Tech Stack BOM)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7.1 ArchUnit 자동화 아키텍처 적합성 검증 규칙 (Architecture Fitness Functions)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모든 프로젝트는 아래 5대 아키텍처 규칙(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ARCH-RULE-01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~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ARCH-RULE-05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)을 JUnit 테스트 단계에서 자동 실행하며, 단 1건이라도 위반 시 CI 빌드가 실패(Fail) 처리됨.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규칙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검증 규칙명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검증 대상 패키지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위반 판정 조건 (Violation Condition)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강제 수준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`ARCH-RULE-01`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도메인 계층 순수성 보장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..domain..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org.springframework..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jakarta.persistence..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com.fasterxml.jackson..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..adapter..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참조 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`ARCH-RULE-02`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헥사고날 단방향 계층 의존성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전 계층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domain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를 참조하거나,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adapter.in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adapter.out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을 직접 참조 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`ARCH-RULE-03`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트랜잭션 내 외부 I/O 호출 금지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..application.service..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이 선언된 메서드에서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..adapter.out.client..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(외부 HTTP/gRPC) 호출 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`ARCH-RULE-04`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JPA 엔티티 외부 유출 금지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..adapter.out.persistence..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@Entity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가 붙은 클래스가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persistence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패키지 외부(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web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등)에서 참조될 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`ARCH-RULE-05`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컨트롤러 서비스 구현체 직접 주입 금지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..adapter.in.web..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Controller가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application.port.in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인터페이스가 아닌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application.service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구체 클래스를 필드로 주입받을 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Critical (PR 차단)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package com.company.architecture;</w:t>
              <w:br/>
              <w:br/>
              <w:t>@AnalyzeClasses(packages = "com.company", importOptions = ImportOption.DoNotIncludeTests.class)</w:t>
              <w:br/>
              <w:t>public class HexagonalArchitectureFitnessTest {</w:t>
              <w:br/>
              <w:br/>
              <w:t xml:space="preserve">    @ArchTest</w:t>
              <w:br/>
              <w:t xml:space="preserve">    static final ArchRule ARCH_RULE_01_domain_must_be_pure_pojo =</w:t>
              <w:br/>
              <w:t xml:space="preserve">        noClasses().that().resideInAPackage("..domain..")</w:t>
              <w:br/>
              <w:t xml:space="preserve">            .should().dependOnClassesThat()</w:t>
              <w:br/>
              <w:t xml:space="preserve">            .resideInAnyPackage("org.springframework..", "jakarta.persistence..", "com.fasterxml.jackson..", "..adapter..");</w:t>
              <w:br/>
              <w:br/>
              <w:t xml:space="preserve">    @ArchTest</w:t>
              <w:br/>
              <w:t xml:space="preserve">    static final ArchRule ARCH_RULE_02_hexagonal_layer_isolation =</w:t>
              <w:br/>
              <w:t xml:space="preserve">        layeredArchitecture().consideringOnlyDependenciesInLayers()</w:t>
              <w:br/>
              <w:t xml:space="preserve">            .layer("InboundAdapter").definedBy("..adapter.in..")</w:t>
              <w:br/>
              <w:t xml:space="preserve">            .layer("OutboundAdapter").definedBy("..adapter.out..")</w:t>
              <w:br/>
              <w:t xml:space="preserve">            .layer("Application").definedBy("..application..")</w:t>
              <w:br/>
              <w:t xml:space="preserve">            .layer("Domain").definedBy("..domain..")</w:t>
              <w:br/>
              <w:t xml:space="preserve">            .whereLayer("InboundAdapter").mayNotBeAccessedByAnyLayer()</w:t>
              <w:br/>
              <w:t xml:space="preserve">            .whereLayer("OutboundAdapter").mayNotBeAccessedByAnyLayer()</w:t>
              <w:br/>
              <w:t xml:space="preserve">            .whereLayer("Application").mayOnlyBeAccessedByLayers("InboundAdapter")</w:t>
              <w:br/>
              <w:t xml:space="preserve">            .whereLayer("Domain").mayOnlyBeAccessedByLayers("Application", "OutboundAdapter");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7.2 전사 표준 기술 스택 명세서 (Standard Technology BOM)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기술 분류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채택 기술 (Artifact / Engine)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버전 (BOM)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역할 및 필수 설정 규격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Language &amp; JVM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Eclipse Temurin OpenJDK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Java 21 LTS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Virtual Threads(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JEP 444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), ZGC Generational(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-XX:+UseZGC -XX:+ZGenerational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Core Framework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Spring Boot / Spring Framework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3.3.x / 6.1.x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spring.threads.virtual.enabled=true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ProblemDetail(RFC 9457)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Persistence (Command/Query)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Hibernate ORM + QueryDSL / jOOQ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6.5.x / 5.1.x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open-in-view=false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provider_disables_autocommit=true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batch_size=100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Connection Pool &amp; DB Migration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HikariCP + Flyway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5.1.x / 10.x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hikari.auto-commit=false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ddl-auto=validate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스키마 버전 형상 관리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Cache &amp; Distributed Lock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Caffeine (L1) + Redisson / Lettuce (L2)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3.1.x / 3.30.x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Look-aside 다계층 캐싱, Pub/Sub 기반 로컬 캐시 무효화, 분산 락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Messaging &amp; Event Bus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Spring for Apache Kafka (KRaft)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3.2.x (Kafka 3.7)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Transactional Outbox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릴레이,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acks=all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enable.idempotence=true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Resilience &amp; HTTP Client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Resilience4j + Spring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RestClient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2.2.x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CircuitBreaker, SemaphoreBulkhead, TimeLimiter, Exponential Backoff Retry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Observability &amp; Governance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OpenTelemetry Agent + Micrometer + ArchUnit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2.4.x / 1.13.x / 1.3.x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W3C TraceContext 전파, Prometheus 메트릭, 빌드 시점 아키텍처 규칙 강제</w:t>
            </w:r>
          </w:p>
        </w:tc>
      </w:tr>
    </w:tbl>
    <w:p>
      <w:pPr>
        <w:spacing w:before="0" w:after="80"/>
      </w:pP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